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  <w:r w:rsidRPr="00A455C2">
        <w:rPr>
          <w:color w:val="202122"/>
          <w:sz w:val="40"/>
          <w:szCs w:val="40"/>
          <w:shd w:val="clear" w:color="auto" w:fill="FFFFFF"/>
        </w:rPr>
        <w:t>ОБОБЩЕНИЕ ОПЫТА РАБОТЫ ВОСПИТАТЕЛЯ С ДЕТЬМИ С ОВЗ</w:t>
      </w: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center"/>
        <w:rPr>
          <w:color w:val="202122"/>
          <w:sz w:val="40"/>
          <w:szCs w:val="40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right"/>
        <w:rPr>
          <w:color w:val="202122"/>
          <w:shd w:val="clear" w:color="auto" w:fill="FFFFFF"/>
        </w:rPr>
      </w:pPr>
      <w:r w:rsidRPr="00A455C2">
        <w:rPr>
          <w:color w:val="202122"/>
          <w:shd w:val="clear" w:color="auto" w:fill="FFFFFF"/>
        </w:rPr>
        <w:t xml:space="preserve">Подготовила: воспитатель </w:t>
      </w:r>
      <w:r w:rsidRPr="00A455C2">
        <w:rPr>
          <w:color w:val="202122"/>
          <w:shd w:val="clear" w:color="auto" w:fill="FFFFFF"/>
          <w:lang w:val="en-US"/>
        </w:rPr>
        <w:t>I</w:t>
      </w:r>
      <w:r>
        <w:rPr>
          <w:color w:val="202122"/>
          <w:shd w:val="clear" w:color="auto" w:fill="FFFFFF"/>
        </w:rPr>
        <w:t xml:space="preserve"> </w:t>
      </w:r>
      <w:r w:rsidRPr="00A455C2">
        <w:rPr>
          <w:color w:val="202122"/>
          <w:shd w:val="clear" w:color="auto" w:fill="FFFFFF"/>
        </w:rPr>
        <w:t>КК Софронова Н.Г.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right"/>
        <w:rPr>
          <w:color w:val="202122"/>
          <w:shd w:val="clear" w:color="auto" w:fill="FFFFFF"/>
        </w:rPr>
      </w:pPr>
    </w:p>
    <w:p w:rsid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color w:val="202122"/>
          <w:shd w:val="clear" w:color="auto" w:fill="FFFFFF"/>
        </w:rPr>
      </w:pP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>
        <w:rPr>
          <w:color w:val="202122"/>
          <w:shd w:val="clear" w:color="auto" w:fill="FFFFFF"/>
        </w:rPr>
        <w:lastRenderedPageBreak/>
        <w:t xml:space="preserve">В группе один ребенок с ОНР. </w:t>
      </w:r>
      <w:r w:rsidRPr="00A455C2">
        <w:rPr>
          <w:color w:val="202122"/>
          <w:shd w:val="clear" w:color="auto" w:fill="FFFFFF"/>
        </w:rPr>
        <w:t>Общее недоразвитие речи (ОНР) -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</w:t>
      </w:r>
      <w:r>
        <w:rPr>
          <w:rFonts w:ascii="Helvetica" w:hAnsi="Helvetica" w:cs="Helvetica"/>
          <w:color w:val="333333"/>
        </w:rPr>
        <w:t xml:space="preserve"> </w:t>
      </w:r>
      <w:r w:rsidRPr="00A455C2">
        <w:rPr>
          <w:color w:val="000000"/>
          <w:shd w:val="clear" w:color="auto" w:fill="FFFFFF"/>
        </w:rPr>
        <w:t>Особенности ребёнка с ОНР. Ребёнок испытывал сложности в установлении контактов, не мог найти себе друзей, некомфортно чувствовал себя в коллективе. Он не умел правильно разрешать конфликтные ситуации в силу трудностей с подбором нужных слов, оформлением их в грамматическую форму и формированием связной фразы или предложения.</w:t>
      </w:r>
      <w:r>
        <w:rPr>
          <w:rFonts w:ascii="Helvetica" w:hAnsi="Helvetica" w:cs="Helvetica"/>
          <w:color w:val="333333"/>
        </w:rPr>
        <w:t xml:space="preserve"> </w:t>
      </w:r>
      <w:r w:rsidRPr="00A455C2">
        <w:rPr>
          <w:color w:val="000000"/>
          <w:shd w:val="clear" w:color="auto" w:fill="FFFFFF"/>
        </w:rPr>
        <w:t>На занятиях у ребёнка с ОНР наблюдалась утомляемость, неусидчивость, ребёнок испытывал трудности в обучении, в установлении контакта со взрослым, не мог сконцентрироваться на инструкции педагога, отказывался от выполнения задания. В результате утомления возникало двигательное беспокойство, иногда агрессия по отношению к другим детям.</w:t>
      </w:r>
      <w:r>
        <w:rPr>
          <w:rFonts w:ascii="Helvetica" w:hAnsi="Helvetica" w:cs="Helvetica"/>
          <w:color w:val="333333"/>
        </w:rPr>
        <w:t xml:space="preserve"> </w:t>
      </w:r>
      <w:r w:rsidRPr="00A455C2">
        <w:rPr>
          <w:color w:val="000000"/>
          <w:shd w:val="clear" w:color="auto" w:fill="FFFFFF"/>
        </w:rPr>
        <w:t>Основная цель, которую я ставила перед собой -  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  <w:shd w:val="clear" w:color="auto" w:fill="FFFFFF"/>
        </w:rPr>
        <w:t>Для себя я поставила задачи: создание толерантной среды в группе; обеспечение успешности ребёнка с ОНР наряду с детьми, не имеющими проблем в развитии; создание условий для всестороннего развития ребенка с ОНР в целях обогащения его социального опыта и гармоничного включения в коллектив сверстников общеразвивающей группы.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  <w:shd w:val="clear" w:color="auto" w:fill="FFFFFF"/>
        </w:rPr>
        <w:t>Взаимодействие с детьми в непосредственно образовательной деятельности, носило системный и конструктивный характер, реализовалось через различные организационные формы: занятия (индивидуальные, подгрупповые, групповые), игры (обучающие, познавательные, развивающие, продуктивные, коммуникативные, творческие, предметные, сюжетные, ролевые, подвижные и т. д.). Использовала различные методы, приемы и технологии.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</w:rPr>
        <w:t>Использование при работе с ребёнком с ОНР театрализованных, пальчиковых, коммуникативных и сюжетно-ролевых игр, игр с песком, как наиболее эффективных, для развития детей с речевой патологией, позволило  создать условия, для всестороннего развития ребёнка с ОВЗ, обогатить его социальный опыт.</w:t>
      </w:r>
      <w:r>
        <w:rPr>
          <w:rFonts w:ascii="Helvetica" w:hAnsi="Helvetica" w:cs="Helvetica"/>
          <w:color w:val="333333"/>
        </w:rPr>
        <w:t xml:space="preserve"> </w:t>
      </w:r>
      <w:r w:rsidRPr="00A455C2">
        <w:rPr>
          <w:color w:val="000000"/>
        </w:rPr>
        <w:t>При использовании дидактических и коммуникативных игр у ребёнка с ОНР активизировался словарь, сформировался грамматический строй речи, улучшилась связная речь.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</w:rPr>
        <w:t>В сюжетно-ролевых играх совершенствовались коммуникативные способности,</w:t>
      </w:r>
      <w:r w:rsidRPr="00A455C2">
        <w:rPr>
          <w:color w:val="333333"/>
        </w:rPr>
        <w:t> </w:t>
      </w:r>
      <w:r w:rsidRPr="00A455C2">
        <w:rPr>
          <w:color w:val="000000"/>
        </w:rPr>
        <w:t>в процессе воссоздания различных жизненных ситуаций, развивалась диалогическая речь.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</w:rPr>
        <w:t>С помощью игр с песком у детей с ОНР усовершенствовались интеллектуальные способности, тактильно-кинестетическая чувствительность, мелкая моторика, фонематический слух.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</w:rPr>
        <w:t>Для ребёнка с ОНР включала  коррекционные упражнения (артикуляционная гимнастика, разучивание стихов, потешек, считалок, развитие мелкой моторики) в различные виды детской деятельности и совместную деятельность.</w:t>
      </w:r>
    </w:p>
    <w:p w:rsidR="00A455C2" w:rsidRPr="00A455C2" w:rsidRDefault="00A455C2" w:rsidP="00A455C2">
      <w:pPr>
        <w:pStyle w:val="ac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</w:rPr>
      </w:pPr>
      <w:r w:rsidRPr="00A455C2">
        <w:rPr>
          <w:color w:val="000000"/>
          <w:shd w:val="clear" w:color="auto" w:fill="FFFFFF"/>
        </w:rPr>
        <w:t xml:space="preserve">Положительным результатом своей работы считаю успешную социализацию ребёнка с ОНР в группе общеразвивающей направленности. </w:t>
      </w:r>
      <w:r>
        <w:rPr>
          <w:color w:val="000000"/>
          <w:shd w:val="clear" w:color="auto" w:fill="FFFFFF"/>
        </w:rPr>
        <w:t xml:space="preserve"> </w:t>
      </w:r>
      <w:r w:rsidRPr="00A455C2">
        <w:rPr>
          <w:color w:val="000000"/>
          <w:shd w:val="clear" w:color="auto" w:fill="FFFFFF"/>
        </w:rPr>
        <w:t xml:space="preserve"> Положительная динамика наблюдалась и в образовательной деятельности: ребёнок активно включался в образовательный процесс, отвечал на вопросы, заметно расширился кругозор и познавательная мотивация. </w:t>
      </w:r>
      <w:r>
        <w:rPr>
          <w:color w:val="000000"/>
          <w:shd w:val="clear" w:color="auto" w:fill="FFFFFF"/>
        </w:rPr>
        <w:t xml:space="preserve"> </w:t>
      </w:r>
    </w:p>
    <w:p w:rsidR="00C14B6E" w:rsidRPr="00A455C2" w:rsidRDefault="00C14B6E" w:rsidP="00AD5434">
      <w:pPr>
        <w:rPr>
          <w:sz w:val="24"/>
          <w:szCs w:val="24"/>
        </w:rPr>
      </w:pPr>
    </w:p>
    <w:sectPr w:rsidR="00C14B6E" w:rsidRPr="00A455C2" w:rsidSect="00A455C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46" w:rsidRDefault="00AD7846" w:rsidP="0033652A">
      <w:pPr>
        <w:spacing w:after="0" w:line="240" w:lineRule="auto"/>
      </w:pPr>
      <w:r>
        <w:separator/>
      </w:r>
    </w:p>
  </w:endnote>
  <w:endnote w:type="continuationSeparator" w:id="1">
    <w:p w:rsidR="00AD7846" w:rsidRDefault="00AD7846" w:rsidP="0033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55047"/>
      <w:docPartObj>
        <w:docPartGallery w:val="Page Numbers (Bottom of Page)"/>
        <w:docPartUnique/>
      </w:docPartObj>
    </w:sdtPr>
    <w:sdtContent>
      <w:p w:rsidR="00A455C2" w:rsidRDefault="00A455C2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55C2" w:rsidRDefault="00A455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46" w:rsidRDefault="00AD7846" w:rsidP="0033652A">
      <w:pPr>
        <w:spacing w:after="0" w:line="240" w:lineRule="auto"/>
      </w:pPr>
      <w:r>
        <w:separator/>
      </w:r>
    </w:p>
  </w:footnote>
  <w:footnote w:type="continuationSeparator" w:id="1">
    <w:p w:rsidR="00AD7846" w:rsidRDefault="00AD7846" w:rsidP="00336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2A"/>
    <w:rsid w:val="000944BA"/>
    <w:rsid w:val="00110CC2"/>
    <w:rsid w:val="002229D5"/>
    <w:rsid w:val="00232352"/>
    <w:rsid w:val="00265C5D"/>
    <w:rsid w:val="002B5584"/>
    <w:rsid w:val="0033652A"/>
    <w:rsid w:val="005F3588"/>
    <w:rsid w:val="007741DF"/>
    <w:rsid w:val="007D18CC"/>
    <w:rsid w:val="008230F0"/>
    <w:rsid w:val="00952AF2"/>
    <w:rsid w:val="00A455C2"/>
    <w:rsid w:val="00AD5434"/>
    <w:rsid w:val="00AD7846"/>
    <w:rsid w:val="00C00612"/>
    <w:rsid w:val="00C14B6E"/>
    <w:rsid w:val="00CE1A3D"/>
    <w:rsid w:val="00CF145E"/>
    <w:rsid w:val="00D25539"/>
    <w:rsid w:val="00D506F8"/>
    <w:rsid w:val="00DA3177"/>
    <w:rsid w:val="00EE1C89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9D5"/>
    <w:rPr>
      <w:b/>
      <w:bCs/>
    </w:rPr>
  </w:style>
  <w:style w:type="paragraph" w:styleId="a4">
    <w:name w:val="No Spacing"/>
    <w:link w:val="a5"/>
    <w:qFormat/>
    <w:rsid w:val="002229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29D5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52A"/>
  </w:style>
  <w:style w:type="paragraph" w:styleId="a9">
    <w:name w:val="footer"/>
    <w:basedOn w:val="a"/>
    <w:link w:val="aa"/>
    <w:uiPriority w:val="99"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52A"/>
  </w:style>
  <w:style w:type="character" w:customStyle="1" w:styleId="a5">
    <w:name w:val="Без интервала Знак"/>
    <w:link w:val="a4"/>
    <w:locked/>
    <w:rsid w:val="0033652A"/>
  </w:style>
  <w:style w:type="table" w:styleId="ab">
    <w:name w:val="Table Grid"/>
    <w:basedOn w:val="a1"/>
    <w:uiPriority w:val="59"/>
    <w:rsid w:val="0033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A4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95AB-3F0F-481A-B86C-B65F0D8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2</cp:revision>
  <cp:lastPrinted>2021-12-02T09:16:00Z</cp:lastPrinted>
  <dcterms:created xsi:type="dcterms:W3CDTF">2021-12-02T09:16:00Z</dcterms:created>
  <dcterms:modified xsi:type="dcterms:W3CDTF">2021-12-02T09:16:00Z</dcterms:modified>
</cp:coreProperties>
</file>